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2-42-ISSC/2.3.1.01.01.001.06.450100100.2020851250012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$2.597.078,00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$1.437.480,00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$1.437.480,00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PERIODO COMPRENDIDO ENTRE EL 01 DE JULIO DE 2021 AL 30 DE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