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2021-02-28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2021-11-09 18:08:41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$440.262.589,17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$504.222.921,07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$41.878.230,00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$66.110.794,44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$88.192.896,34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$66.110.794,44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$41.878.230,00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