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2021-03-02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SALUD CONCEJALES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$16.204.800,00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$16.204.800,00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SEGURIDAD SOCIAL DE CONCEJALES CORRESPONDIENTE A LA VIGENCIA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0092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