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2019-09-24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GESTIÓN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$4.800.000,00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$4.800.000,00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$4.800.000,00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APOYAR LA GESTIÓN ADMINISTRATIVA MEDIANTE EL FORTALECIMIENTO DEL TALENTO HUMANO EN LA ALCALDÍA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00285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