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$6.484.059,21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$3.594.423.894,00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100.04.048 DEL 19 DE FEBRERO DE 2019 - CORRESPONDIENTE AL MES DE ENERO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00272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