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MUNICIPIO DE HATO COROZAL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B.2.1.1.01.01.001.01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$6.986.566,00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B.2.1.1.01.02.001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PENSIONES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$838.300,00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B.2.1.1.01.02.002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$593.800,00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B.2.1.1.01.02.004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CAJAS DE COMPENSACIÓN FAMILIAR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B.2.1.1.01.02.005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GENERALES AL SISTEMA DE RIESGOS LABORALES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$36.500,00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B.2.1.1.01.02.006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AL ICBF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$209.700,00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B.2.1.1.01.02.007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AL SENA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B.2.1.1.01.02.008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ESAP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B.2.1.1.01.02.009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ESCUELAS INDUSTRIALES E INSTITUTOS TÉCNICOS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$9.084.466,00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SUELDOS, APORTES PATRONALES Y PARAFISCALES EMPLEADOS PERSONERÍA MUNICIPAL ENERO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