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2021-05-11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SALUD PÚBLICA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$56.431.695,20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EN ACTIVIDADES DE ASEGURAMIENTO DEL RÉGIMEN SUBSIDIADO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0140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