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$154.054.470,00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PLAN DE INTERNET DE ALCALDÍA Y FAMILIAS EN ACCIÓN PERIODO DEL 1/FEB/2022 AL 28/FEB/2022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