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CAPRESOCA EPS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891856000-7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2022-06-09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2022-02-08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0094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2-33-ISSA/2.3.2.02.02.009.190600401.2021851250002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1.2.3.2.10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$3.122.788,05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2-33-ISSA/2.3.2.02.02.009.190600401.2021851250002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1.2.3.3.01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$431.558.222,32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2-33-ISSA/2.3.2.02.02.009.190600401.2021851250002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1.2.3.3.04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$50.743.313,08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2-33-ISSA/2.3.2.02.02.009.190600401.2021851250002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1.2.4.2.01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$310.958.259,30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$796.382.582,75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100.04.281 DE JUNIO 09 DE 2022 - PAGO SIN SITUACIÓN DE FONDOS DE RÉGIMEN SUBSIDIADO SEGÚN LMA MES JUNIO DE 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100.04.281 DE JUNIO 09 DE 2022 - PAGO SIN SITUACIÓN DE FONDOS DE RÉGIMEN SUBSIDIADO SEGÚN LMA MES JUNIO DE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0368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2022-06-09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