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LOGÍSTICOS PARA LA REALIZACIÓN DE LA PRIMERA FERIA CULTURAL, GASTRONÓMICA, Y ARTESANAL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