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 SUBSIDIOS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RESOLUCIONES DE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E512.2.3.2.02.02.009.1906004.2021851250002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$856.557.651,52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E512.2.3.2.02.02.009.1906004.2021851250002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$30.325.949,48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$886.883.601,00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100.04.038 DE FEBRERO 01 DE 2023 - POR MEDIO DE LA  CUAL SE DESTINAN RECURSOS PARA GARANTIZAR LA CONTINUIDAD DEL ASEGURAMIENTO DE LOS AFILIADOS AL RÉGIMEN SUBSIDIADO  SIN SITUACIÓN DE FONDOS CORRESPONDIENTE LMA MES DE ENERO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100.04.038 DE FEBRERO 01 DE 2023 - POR MEDIO DE LA  CUAL SE DESTINAN RECURSOS PARA GARANTIZAR LA CONTINUIDAD DEL ASEGURAMIENTO DE LOS AFILIADOS AL RÉGIMEN SUBSIDIADO  SIN SITUACIÓN DE FONDOS CORRESPONDIENTE LMA MES DE ENERO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