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2020091800681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PEREZ  CORTES JOSE CRISTINO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2020091800681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Servicios profesionales como apoyo a la gestión en actividades financieras y presupuestales en 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