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$14.426.906,84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$2.360.691,12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$19.836.172,26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$145.967,71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$36.769.737,93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100.04.455 DE SEPTIEMBRE 12 DE 2022 - PAGO LMA MENSUAL CON RECURSOS SIN SITUACIÓN DE FONDOS AL RÉGIMEN SUBSIDIADO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