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$5.342.662,90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$7.312.270,18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$3.719,88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$351.392,68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$13.010.045,64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JULIO 10 DE 2020 - PAGO LMA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