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278.634,00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Ocho Mil Seiscientos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2022040600303  / RESOLUCION NO 100.04.143 DE ABRIL 06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