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2021041601372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2021041601372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6.345.417,28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8.061.079,62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38.098,36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819.099,05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100.04.101 DE ABRIL 12 DE 2021 - PAGO DE RECURSOS SIN SITUACIÓN DE FONDOS DEL RÉGIMEN SUBSIDIADO MES DE ABRIL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15.263.694,31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15.263.694,31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15.263.694,31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15.263.694,31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