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CONSTRUCCION Y MEJORAMIENTO DE INFRAESTRUCTURA URBANA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$22.400.000,00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EN VALOR AL CONTRATO No 011 DEL 2021-08-31 QUE TIENE POR OBJETO MEJORAMIENTO Y ADECUACIÓN DE LA INFRAESTRUCTURA FÍSICA DEL PALACIO MUNICIPAL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0356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