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2020072500021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643.086.496,81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Tres Millones Ochenta y Seis Mil Cuatrocientos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RECURSOS SIN SITUACIÓN DE FONDOS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643.086.496,81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643.086.496,81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643.086.496,81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643.086.496,81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