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$13.333.334,36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$13.333.334,36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100.04.347 DE DICIEMBRE 19 DE 2019 - TRANSFERENCIA AL INSTITUTO DE DESARROLLO MUNICIPAL CORRESPONDIENTE AL PRESUPUESTO ASIGNADO PARA LA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