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$6.552.619,56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100.04.125 DE MAYO 07 DE 2019 - SUBSIDIOS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