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2021-07-14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$4.989.523,75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$6.378.180,74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$30.606,10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$583.768,79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$11.982.079,38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100.04.197 DE JULIO 8 DE 2021 - PAGO DE RECURSOS SIN SITUACIÓN DE FONDOS DEL RÉGIMEN SUBSIDIADO LMA MES JULIO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100.04.197 DE JULIO 8 DE 2021 - PAGO DE RECURSOS SIN SITUACIÓN DE FONDOS DEL RÉGIMEN SUBSIDIADO LMA MES JULIO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0377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2021-07-14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