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100.04.050 DE MARZO 3 DE 2021 - SEGURIDAD SOCIAL DE CONCEJALES CORRESPONDIENTE AL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