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2023-03-02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C.2.1.1.01.01.001.08.02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$23.009.908,00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$2.511.280,00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C.2.1.1.01.03.001.02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INDEMNIZACIÓN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$2.447.286,00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$3.683.211,00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C.2.1.1.01.03.001.03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ESPECIAL DE RECREACIÓN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$10.263.386,00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$312.689,00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$6.507.180,00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E INDEMNIZACIÓN DE VACACIONES PERIODO COMPRENDIDO ENTRE EL 01 DE ENERO DE 2022 AL 31 DE DICIEMBRE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0117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