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221651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Y ATENCIÓN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$4.950.000,00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$4.950.000,00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$4.950.000,00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EN LA REALIZACIÓN DE ACTIVIDADES CONEXAS EN LA ATENCIÓN INTEGRAL DE VICTIMAS DEL CONFLICTO ARMADO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