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82 DEL 2021-07-09 - Realizar el proceso de fiscalización y liquidación de los impuestos predial e industria y comercio a través de la emisión de actos administrativos que permitan establecer la identificación de los contribuyentes omisos e inexact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