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19:42:02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$27.726.980,15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$674.567,15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$27.611.650,00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$559.237,00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$10.850,00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2018-08-10 -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2018-08-16 -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INTERESES DE MORA PLANILLA DE SEGURIDAD SOCIA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00512  / appes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$267.300,00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CONCEJO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00512  / caja_compensacion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00512  / appsd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$208.900,00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CONCEJO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00512  / appbf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00512  / Escuelas Industriales e Institutos Técnicos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00512  / appsn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00511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00510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00515  / fondo_sol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$1.172.700,00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$283.500,00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$398.300,00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00382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$487.400,00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00757  / appbf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$212.600,00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COMISARIA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2020123101599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00757  / appsn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$35.500,00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00744  / fondo_sol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PERSONERIA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00515  / caja_compensacion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00514  / appsd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$260.800,00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$190.500,00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PERSONERIA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$63.600,00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2020123101608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PERSONERIA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00513  / pension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$4.295.800,00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2020123101610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00746  / appes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$4.530.600,00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ALCALDIA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$287.900,00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00742  / caja_compensacion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00755  / appsd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$195.800,00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00749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$3.567.200,00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00305  / salud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$2.091.500,00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ALCALDIA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$1.020.200,00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SEGURIDAD SOCIAL ALCALDIA DICIEMBRE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$275.900,00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00513  / appbf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00513  / Escuelas Industriales e Institutos Técnicos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$550.900,00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2020123101620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00755  / appsn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899999034-1 SENA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$275.900,00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$27.611.650,00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