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CONSTRUCCIÓN AMPLIACIÓN Y ADECUACIÓN DE INFRAESTRUCTURA EDUCATIVA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CALIDAD-SALDOS NO EJECUTADOS VIGENCIAS ANTERIORES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$16.640.952,40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$82.758.888,00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$82.758.888,00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CONSTRUCCIÓN DE DOS (2) UNIDADES SANITARIAS SENCILLAS; EN LA INSTITUCIÓN EDUCATIVA SIMÓN BOLÍVAR DE CHIRE SEDE SANTA MARÍA DE CHIRE, EN LA INSTITUCIÓN EDUCATIVA LUIS HERNANDEZ VARGAS SEDE SAN LUIS BELTRAN Y MEJORAMIENTO Y ADECUACIÓN DE LA INFRAESTRUCTURA FÍSICA DE LA INSTITUCIÓN EDUCATIVA SIMÓN BOLÍVAR DE CHIRE SEDE LAS MERCEDES EN EL ÁREA RURAL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0254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