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$84.000.000,00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AUNAR ESFUERZOS PARA REALIZAR ACTIVIDADES PARA EL DESARROLLO SOCIAL, Y ARTISTICO DE LA POBLACION VULNERABLE (NNA, PERSONAS EN CONDICION DE DISCAPACIDAD, FAMILIA Y MUJER)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