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100.04.049 DE MARZO 2 DE 2021 - SEGURIDAD SOCIAL DE CONCEJALES CORRESPONDIENTE AL MES DE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