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RURAL DE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CONCEJALES SESIONES ORDINARIAS Y EXTRAORDINARIAS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