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$49.514.974,00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$1.026.720,00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$1.026.720,00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E INSTALACIONES DE LA ADMINISTRACIÓN MUNICIPAL CORRESPONDIENTE AL MES DE JUNIO DE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