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423.296.449,55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3.428.929,84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306.551.290,02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50.119.339,51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100.04.654 DE OCTUBRE 10 DE 2022 - PAGO LMA MENSUAL CON RECURSOS SIN SITUACIÓN DE FONDOS AL RÉGIMEN SUBSIDIADO MES OCTUBRE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783.396.008,92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783.396.008,92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783.396.008,92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783.396.008,92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