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$6.452.962,32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$1.055.905,54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$8.872.454,34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$65.289,40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$16.446.611,60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