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2022032500303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1.045.468,00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Cuarenta y Cinco Mil Cuatrocientos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2022032300230  / RESOLUCIÓN NO 100.04.113 DE MARZO 17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1.045.468,00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1.045.468,00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1.045.468,00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1.045.468,00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