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5.251.050,00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Doscientos Cincuenta y Un Mil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recaudo sobre tasa ambiental segundo trimestre (abril,mayo,junio)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5.251.050,00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