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$6.347.993,00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$539.500,00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$761.800,00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$190.400,00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$8.253.693,00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NOMINA EMPLEADOS PERSONERÍA MUNICIPAL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PERSONERIA MES DE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