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15.212.616,65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Doscientos Doce Mil Seiscientos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100.04.206 DE SEPTIEMBRE 11 DE 2020 - PAGO RECURSOS SIN SITUACIÓN DE FONDOS LMA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15.212.616,65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15.212.616,65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15.212.616,65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15.212.616,65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