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2021081301736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2021081301736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5.270.249,12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6.633.574,86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334.087,56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591.580,06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100.04.235 DE AGOSTO 11 DE 2021 - PAGO DE RECURSOS SIN SITUACIÓN DE FONDOS DEL RÉGIMEN SUBSIDIADO LMA MES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12.829.491,60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12.829.491,60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12.829.491,60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12.829.491,60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