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LA ACTUALIZACIÓN DE LA METODOLOGÍA IV DEL SISBEN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