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$4.519.727,30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6 DE 2019 - PAGO SIN SITUACIÓN DE FONDOS AL RÉGIMEN SUBSIDIADO MES ABRIL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