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ENCUESTADOR PARA EL PROCESO DE LA ACTUALIZACIÓN DE LA METODOLOGÍA IV DEL SISBEN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