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2021031600076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12.289.800,36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Doscientos Ochenta y Nueve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2021031601264  / RESOLUCIÓN NO 100.04.063 DE MARZO 08 DE 2021 - PAGO DE RECURSOS SIN SITUACIÓN DE FONDOS DEL RÉGIMEN SUBSIDIADO MES MARZO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12.289.800,36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12.289.800,36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12.289.800,36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12.289.800,36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