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2022-02-01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2022-02-01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17587502-7 EDINSSON FERNEY AYA PANQUEVA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17587502-7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 AV 9 1 9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CONTRATO N 110.10.01-187-2021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RESMAS DE PAPEL TAMAÑO CARTA  CAJA DE 10 RESMAS DE 500 HOJAS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$138.600,00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$277.200,00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RESMAS DE PAPEL TAMAÑO OFICIO  CAJA DE 10 RESMAS DE 500 HOJAS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>$177.800,00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>$177.800,00</w:t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ESFERO COLOR NEGRO  CAJAS DE ESFEROS POR 12 UNIDADES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>$8.800,00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>$8.800,00</w:t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GANCHOS TIPO CLIP  EN PLÀSTICO DE 33 MM  CAJA X 100 UNIDADES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>$2.000,00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>$2.000,00</w:t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GRAPA PARA COCEDORA  CAJA DE GANCHO TIPO GRAPA, EN ALAMBRE METÀLICO GALVANIZADO CAJA POR 5000 UNIDADES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>$4.200,00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>$4.200,00</w:t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CAJA PARA ARCHIVO  EN CARTÒN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>$7.000,00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>$7.000,00</w:t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>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CARPETAS CUATRO SOLAPAS  DE 4 ALETAS, TAMAÑO OFICIO, PLASTIFICADA, CAPACIDAD ENTRE 220 Y 400 FOLIOS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>$2.268,00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>$2.268,00</w:t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COCEDORA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>$31.000,00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>$31.000,00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9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PEGANTE EN BARRA  EN PRESENTACIÒN DE 20GRS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$3.500,00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$3.500,00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10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RESALTADORES  NARANJA, AZUL, VERDE, AMARILLO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$2.500,00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$2.500,00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CERA DACTILAR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$4.850,00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$4.850,00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LIBRO DE ACTAS  DE 200 FOLIOS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$14.800,00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$14.800,00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SEPARADORES O PESTAÑAS  PAQUETES DE 100 ETIQUETAS, CON ADHESIVOS DE DIFERENTES COLORES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$3.000,00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TINTA PARA IMPRESORA EPSON-COLOR BLACK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TINTA PARA IMPRESORA EPSON COLOR MAGENTA X LITROS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TINTA PARA IMPRESORA EPSON COLOR CYAM X LITROS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TINTA PARA IMPRESORA EPSON COLOR YELLOW X LITROS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Setecientos Treinta Mil Novecientos Dieciocho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$730.918,00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$730.918,00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2022020100007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2022020100007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