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$16.524.460,00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$2.042.299,00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$25.321.741,00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$2.859.219,00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$4.800.180,00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$259.943,00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$5.161.461,00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LIQUIDACION PRIMA  E INDEMNIZACION DE VACACIONES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