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$4.350.000,00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$4.350.000,00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$4.350.000,00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A LA COMISARIA DE FAMILIA EN LA IMPLEMENTACION DE ACCIONES TENDIENTES A GARANTIZAR LOS DERECHOS DE LA FAMILIA EN 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00194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