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MAQUINARIA PESADA RETROCARGADOR, EN EJECUCIÓN DEL PROYECTO SECTORIAL CONSTRUCCIÓN, MANTENIMIENTO,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