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13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2021,2022,2023</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13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UNION TEMPORAL ASEO EESS CASANARE</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901769153 8</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30 #28-69</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YOPAL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2021,2022,2023</w:t>
      </w:r>
      <w:r>
        <w:rPr>
          <w:rFonts w:cs="Arial" w:ascii="Arial" w:hAnsi="Arial"/>
          <w:lang w:val="es-ES"/>
        </w:rPr>
        <w:t>, e</w:t>
      </w:r>
      <w:r>
        <w:rPr>
          <w:rFonts w:cs="Arial" w:ascii="Arial" w:hAnsi="Arial"/>
        </w:rPr>
        <w:t xml:space="preserve">l contribuyente </w:t>
      </w:r>
      <w:r>
        <w:rPr>
          <w:rFonts w:cs="Arial" w:ascii="Arial" w:hAnsi="Arial"/>
          <w:b/>
        </w:rPr>
        <w:t xml:space="preserve">UNION TEMPORAL ASEO EESS CASANARE </w:t>
      </w:r>
      <w:r>
        <w:rPr>
          <w:rFonts w:cs="Arial" w:ascii="Arial" w:hAnsi="Arial"/>
        </w:rPr>
        <w:t xml:space="preserve">identificado con </w:t>
      </w:r>
      <w:r>
        <w:rPr>
          <w:rFonts w:cs="Arial" w:ascii="Arial" w:hAnsi="Arial"/>
          <w:b/>
        </w:rPr>
        <w:t>901769153</w:t>
      </w:r>
      <w:r>
        <w:rPr>
          <w:rFonts w:cs="Arial" w:ascii="Arial" w:hAnsi="Arial"/>
        </w:rPr>
        <w:t xml:space="preserve"> </w:t>
      </w:r>
      <w:r>
        <w:rPr>
          <w:rFonts w:cs="Arial" w:ascii="Arial" w:hAnsi="Arial"/>
          <w:b/>
        </w:rPr>
        <w:t xml:space="preserve">8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Veinticinco Millones Pesos M/CTE ($25.000.000,00)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FARLEY CAMARGO</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2024-05-02T11:55:02Z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