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PT-2024-000005</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PT-2024-000005</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ANGIE KATHERINE TOVAR GOMEZ</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1133169002 5</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10 No. 9 - 78  Centro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CAÑASGORDAS</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ANGIE KATHERINE TOVAR GOMEZ </w:t>
      </w:r>
      <w:r>
        <w:rPr>
          <w:rFonts w:cs="Arial" w:ascii="Arial" w:hAnsi="Arial"/>
        </w:rPr>
        <w:t xml:space="preserve">identificado con </w:t>
      </w:r>
      <w:r>
        <w:rPr>
          <w:rFonts w:cs="Arial" w:ascii="Arial" w:hAnsi="Arial"/>
          <w:b/>
        </w:rPr>
        <w:t>1133169002</w:t>
      </w:r>
      <w:r>
        <w:rPr>
          <w:rFonts w:cs="Arial" w:ascii="Arial" w:hAnsi="Arial"/>
        </w:rPr>
        <w:t xml:space="preserve"> </w:t>
      </w:r>
      <w:r>
        <w:rPr>
          <w:rFonts w:cs="Arial" w:ascii="Arial" w:hAnsi="Arial"/>
          <w:b/>
        </w:rPr>
        <w:t xml:space="preserve">5  </w:t>
      </w:r>
      <w:r>
        <w:rPr>
          <w:rFonts w:cs="Arial" w:ascii="Arial" w:hAnsi="Arial"/>
        </w:rPr>
        <w:t>fue reportado por la empresa, FIDUOCCIDENTE S.A., INDEQ SAS, IPS MIMEDIC SAS, PEÑARANDA Y RODRIGUEZ LTDA, SERTRAC INGENIERIA S.A.S.</w:t>
      </w:r>
      <w:r>
        <w:rPr>
          <w:rFonts w:cs="Arial" w:ascii="Arial" w:hAnsi="Arial"/>
          <w:b/>
        </w:rPr>
        <w:t xml:space="preserve"> </w:t>
      </w:r>
      <w:r>
        <w:rPr>
          <w:rFonts w:cs="Arial" w:ascii="Arial" w:hAnsi="Arial"/>
        </w:rPr>
        <w:t xml:space="preserve">por un valor de </w:t>
      </w:r>
      <w:r>
        <w:rPr>
          <w:rFonts w:cs="Arial" w:ascii="Arial" w:hAnsi="Arial"/>
          <w:b/>
        </w:rPr>
        <w:t>Noventa y Un Millones Setecientos Nueve Mil Pesos M/CTE ($91.709.000,00)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