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2024-0002 de fecha Sábado, 18 de Mayo de 2024, fue debidamente publicado en el Portal Web del Municipio de Aguazul, aviso fijado el día Sábado, 18 de Mayo de 2024, y desfijado el día Sábado, 25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Sábado, 18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