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140.33.02.5454</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5454</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2024-08-26</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777777</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2016</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LUIS EDUARDO MONTANEZ GUERRERO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9527211</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010004080002000</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K 10 22 29 URB JUAN HERNANDO HURRE</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AGUAZUL</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LUIS EDUARDO MONTANEZ GUERRERO</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9527211</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2021-1047</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2021-07-06</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2016</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118.088,00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Ciento Dieciocho Mil Ochenta y Ocho Pesos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118.088,00</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LUIS EDUARDO MONTANEZ GUERRERO</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9527211</w:t>
      </w:r>
      <w:r>
        <w:rPr>
          <w:rFonts w:cs="Arial" w:ascii="Arial Narrow" w:hAnsi="Arial Narrow"/>
          <w:sz w:val="20"/>
          <w:szCs w:val="20"/>
          <w:lang w:val="es-ES"/>
        </w:rPr>
        <w:t xml:space="preserve">, por la cuantía de Ciento Dieciocho Mil Ochenta y Ocho Pesos (118.088,00),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
            <w:pict>
              <v:shape type="#_x0000_t75" style="width:125px;height:56.67701863354px" stroked="f">
                <v:imagedata r:id="rId1" o:title=""/>
              </v:shape>
            </w:pict>
            <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4469</Characters>
  <CharactersWithSpaces>5242</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2024-07-28T16:00:36Z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